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F14A7" w14:textId="77777777" w:rsidR="00331EB0" w:rsidRPr="00331EB0" w:rsidRDefault="00331EB0" w:rsidP="00331EB0">
      <w:pPr>
        <w:rPr>
          <w:b/>
          <w:bCs/>
        </w:rPr>
      </w:pPr>
      <w:r w:rsidRPr="00331EB0">
        <w:rPr>
          <w:b/>
          <w:bCs/>
        </w:rPr>
        <w:t>VNITŘNÍ OZNAMOVACÍ SYSTÉM</w:t>
      </w:r>
    </w:p>
    <w:p w14:paraId="7F9803D6" w14:textId="31332E20" w:rsidR="00331EB0" w:rsidRPr="00331EB0" w:rsidRDefault="00331EB0" w:rsidP="00331EB0">
      <w:r w:rsidRPr="00331EB0">
        <w:t xml:space="preserve">Společnost </w:t>
      </w:r>
      <w:proofErr w:type="spellStart"/>
      <w:r>
        <w:t>TiBi</w:t>
      </w:r>
      <w:proofErr w:type="spellEnd"/>
      <w:r>
        <w:t xml:space="preserve"> reality</w:t>
      </w:r>
      <w:r w:rsidRPr="00331EB0">
        <w:t xml:space="preserve"> realitní kancelář (dále jen „Realitní zprostředkovatelé“) a kter</w:t>
      </w:r>
      <w:r>
        <w:t>á</w:t>
      </w:r>
      <w:r w:rsidRPr="00331EB0">
        <w:t xml:space="preserve"> j</w:t>
      </w:r>
      <w:r>
        <w:t>e</w:t>
      </w:r>
      <w:r w:rsidRPr="00331EB0">
        <w:t xml:space="preserve"> povinn</w:t>
      </w:r>
      <w:r>
        <w:t xml:space="preserve">á </w:t>
      </w:r>
      <w:r w:rsidRPr="00331EB0">
        <w:t>osoba podle zákona č. 171/2023 Sb., o ochraně oznamovatelů (dále jen „ZOO“) a zákona č. 253/2008 Sb., o některých opatřeních proti legalizaci výnosů z trestné činnosti a financování terorismu (dále jen „AML“), zřizuj</w:t>
      </w:r>
      <w:r>
        <w:t>e</w:t>
      </w:r>
      <w:r w:rsidRPr="00331EB0">
        <w:t xml:space="preserve"> Vnitřní oznamovací systém za účelem oznamování možných protiprávních jednání.</w:t>
      </w:r>
    </w:p>
    <w:p w14:paraId="05D8194A" w14:textId="6007929D" w:rsidR="00331EB0" w:rsidRPr="00331EB0" w:rsidRDefault="00331EB0" w:rsidP="00331EB0">
      <w:r w:rsidRPr="00331EB0">
        <w:t>Vnitřní oznamovací systém je určen zaměstnancům Realitní</w:t>
      </w:r>
      <w:r>
        <w:t>ho</w:t>
      </w:r>
      <w:r w:rsidRPr="00331EB0">
        <w:t xml:space="preserve"> zprostředkovatel</w:t>
      </w:r>
      <w:r>
        <w:t>e</w:t>
      </w:r>
      <w:r w:rsidRPr="00331EB0">
        <w:t xml:space="preserve"> a ostatním fyzickým osobám, které se v souvislosti s prací nebo jinou obdobnou činností pro Realitní zprostředkovatele dozvěděli o protiprávním jednání, které:</w:t>
      </w:r>
    </w:p>
    <w:p w14:paraId="4E4ED8C4" w14:textId="77777777" w:rsidR="00331EB0" w:rsidRPr="00331EB0" w:rsidRDefault="00331EB0" w:rsidP="00331EB0">
      <w:r w:rsidRPr="00331EB0">
        <w:t>a) má znaky trestného činu,</w:t>
      </w:r>
      <w:r w:rsidRPr="00331EB0">
        <w:br/>
        <w:t>b) porušuje zákon o ochraně oznamovatelů, nebo</w:t>
      </w:r>
      <w:r w:rsidRPr="00331EB0">
        <w:br/>
        <w:t>c) porušuje jiný právní předpis nebo předpis Evropské unie v oblasti:</w:t>
      </w:r>
    </w:p>
    <w:p w14:paraId="41DEA979" w14:textId="77777777" w:rsidR="00331EB0" w:rsidRPr="00331EB0" w:rsidRDefault="00331EB0" w:rsidP="00331EB0">
      <w:r w:rsidRPr="00331EB0">
        <w:t>1. finančních služeb, povinného auditu a jiných ověřovacích služeb, finančních produktů a finančních trhů,</w:t>
      </w:r>
      <w:r w:rsidRPr="00331EB0">
        <w:br/>
        <w:t>2. daně z příjmů právnických osob,</w:t>
      </w:r>
      <w:r w:rsidRPr="00331EB0">
        <w:br/>
        <w:t>3. předcházení legalizaci výnosů z trestné činnosti a financování terorismu,</w:t>
      </w:r>
      <w:r w:rsidRPr="00331EB0">
        <w:br/>
        <w:t>4. ochrany spotřebitele,</w:t>
      </w:r>
      <w:r w:rsidRPr="00331EB0">
        <w:br/>
        <w:t>5. souladu s požadavky na výrobky včetně jejich bezpečnosti,</w:t>
      </w:r>
      <w:r w:rsidRPr="00331EB0">
        <w:br/>
        <w:t>6. bezpečnosti dopravy, přepravy a provozu na pozemních komunikacích,</w:t>
      </w:r>
      <w:r w:rsidRPr="00331EB0">
        <w:br/>
        <w:t>7. ochrany životního prostředí,</w:t>
      </w:r>
      <w:r w:rsidRPr="00331EB0">
        <w:br/>
        <w:t>8. bezpečnosti potravin a krmiv a ochrany zvířat a jejich zdraví,</w:t>
      </w:r>
      <w:r w:rsidRPr="00331EB0">
        <w:br/>
        <w:t>9. radiační ochrany a jaderné bezpečnosti,</w:t>
      </w:r>
      <w:r w:rsidRPr="00331EB0">
        <w:br/>
        <w:t>10. hospodářské soutěže, veřejných dražeb a zadávání veřejných zakázek,</w:t>
      </w:r>
      <w:r w:rsidRPr="00331EB0">
        <w:br/>
        <w:t>11. ochrany vnitřního pořádku a bezpečnosti, života a zdraví,</w:t>
      </w:r>
      <w:r w:rsidRPr="00331EB0">
        <w:br/>
        <w:t>12. ochrany osobních údajů, soukromí a bezpečnosti sítí elektronických komunikací a informačních systémů,</w:t>
      </w:r>
      <w:r w:rsidRPr="00331EB0">
        <w:br/>
        <w:t>13. ochrany finančních zájmů Evropské unie, nebo</w:t>
      </w:r>
      <w:r w:rsidRPr="00331EB0">
        <w:br/>
        <w:t>14. fungování vnitřního trhu včetně ochrany hospodářské soutěže a státní podpory podle práva Evropské unie</w:t>
      </w:r>
    </w:p>
    <w:p w14:paraId="161871BC" w14:textId="77777777" w:rsidR="00331EB0" w:rsidRPr="00331EB0" w:rsidRDefault="00331EB0" w:rsidP="00331EB0">
      <w:r w:rsidRPr="00331EB0">
        <w:t>Účelem vnitřního oznamovacího předpisu je zajistit ochranu oznamovatelům, kteří v dobré víře upozorní na jednání, o kterém se domnívají, že je v rozporu s právními předpisy. Prioritou je vytvoření takového systému a firemního prostředí, které umožní osobám oznámit podezření na trestný čin, přestupek či jiné škodlivé jednání bez obav z postihu a s jistotou, že jejich podnět bude řádně prošetřen a v případě pochybení budou přijata příslušná opatření ke zjednání nápravy.</w:t>
      </w:r>
    </w:p>
    <w:p w14:paraId="42CFE68E" w14:textId="77777777" w:rsidR="00331EB0" w:rsidRPr="00331EB0" w:rsidRDefault="00331EB0" w:rsidP="00331EB0">
      <w:r w:rsidRPr="00331EB0">
        <w:t>Oznámení může podat fyzická osoba, která v dobré víře podala oznámení o možném protiprávním jednání, o kterém se dozvěděla v souvislosti s výkonem práce nebo obdobné činnosti pro Realitního zprostředkovatele.  Fyzická osoba, která je zaměstnancem Realitního zprostředkovatele nebo která je pro Realitního zprostředkovatele činná jinak než v základním pracovněprávním vztahu, může podat oznámení i anonymně.</w:t>
      </w:r>
    </w:p>
    <w:p w14:paraId="3CCCA456" w14:textId="77777777" w:rsidR="00331EB0" w:rsidRPr="00331EB0" w:rsidRDefault="00331EB0" w:rsidP="00331EB0">
      <w:r w:rsidRPr="00331EB0">
        <w:t>Prací nebo jinou obdobnou činností, jak je uvedeno v ustanovení § 2 odst. 3 a 4 zákona o ochraně oznamovatelů, se rozumí:</w:t>
      </w:r>
    </w:p>
    <w:p w14:paraId="11C94D6A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závislá práce vykonávaná v základním pracovněprávním vztahu,</w:t>
      </w:r>
    </w:p>
    <w:p w14:paraId="72AB8AA3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služba,</w:t>
      </w:r>
    </w:p>
    <w:p w14:paraId="39F272B8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lastRenderedPageBreak/>
        <w:t>samostatná výdělečná činnost,</w:t>
      </w:r>
    </w:p>
    <w:p w14:paraId="2527DF14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výkon práv spojených s účastí v právnické osobě,</w:t>
      </w:r>
    </w:p>
    <w:p w14:paraId="05A5BAC4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výkon funkce člena orgánu právnické osoby,</w:t>
      </w:r>
    </w:p>
    <w:p w14:paraId="41FAA308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plnění úkolu v rámci činnosti právnické osoby, v jejím zájmu, jejím jménem nebo na její účet,</w:t>
      </w:r>
    </w:p>
    <w:p w14:paraId="474D3BBA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správa svěřeneckého fondu,</w:t>
      </w:r>
    </w:p>
    <w:p w14:paraId="78F935E5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dobrovolnická činnost,</w:t>
      </w:r>
    </w:p>
    <w:p w14:paraId="0B957E8B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odborná praxe nebo stáž,</w:t>
      </w:r>
    </w:p>
    <w:p w14:paraId="012440CA" w14:textId="77777777" w:rsidR="00331EB0" w:rsidRPr="00331EB0" w:rsidRDefault="00331EB0" w:rsidP="00331EB0">
      <w:pPr>
        <w:numPr>
          <w:ilvl w:val="0"/>
          <w:numId w:val="1"/>
        </w:numPr>
      </w:pPr>
      <w:r w:rsidRPr="00331EB0">
        <w:t>výkon práv a povinností vyplývajících ze smlouvy, jejímž předmětem je poskytování dodávek, služeb, stavebních prací nebo jiného obdobného plnění</w:t>
      </w:r>
    </w:p>
    <w:p w14:paraId="66D631E3" w14:textId="77777777" w:rsidR="00331EB0" w:rsidRPr="00331EB0" w:rsidRDefault="00331EB0" w:rsidP="00331EB0">
      <w:r w:rsidRPr="00331EB0">
        <w:t>Oznamovatelé dle ustanovení § 2 odst. 3 a 4 zákona o ochraně oznamovatelů mohou podle ustanovení § 16 odst. 1 zákona o ochraně oznamovatelů podat oznámení taktéž Ministerstvu spravedlnosti nebo uveřejnit za podmínek uvedených v ustanovení § 7 odst. 1 písm. c) zákona o ochraně oznamovatelů. Nicméně při oznamování porušení zákona č. 253/2008 Sb., o některých opatřeních proti legalizaci výnosů z trestné činnosti a financování terorismu (AML zákona) je nutné využít oznamovací systém Finančního analytického úřadu (FAÚ) nebo příslušné profesní komory.</w:t>
      </w:r>
    </w:p>
    <w:p w14:paraId="4244CD9F" w14:textId="77777777" w:rsidR="00331EB0" w:rsidRPr="00331EB0" w:rsidRDefault="00331EB0" w:rsidP="00331EB0">
      <w:r w:rsidRPr="00331EB0">
        <w:t>Oznamovatelé mohou oznámení podat ústné nebo písemně Ministerstvu spravedlnosti. Pro podání písemného oznámení Ministerstvu spravedlnosti můžete použít internetové stránky </w:t>
      </w:r>
      <w:hyperlink r:id="rId5" w:tgtFrame="_blank" w:history="1">
        <w:r w:rsidRPr="00331EB0">
          <w:rPr>
            <w:rStyle w:val="Hypertextovodkaz"/>
          </w:rPr>
          <w:t>https://oznamovatel.justice.cz/chci-podat-oznameni/</w:t>
        </w:r>
      </w:hyperlink>
    </w:p>
    <w:p w14:paraId="6491313D" w14:textId="77777777" w:rsidR="00331EB0" w:rsidRPr="00331EB0" w:rsidRDefault="00331EB0" w:rsidP="00331EB0">
      <w:r w:rsidRPr="00331EB0">
        <w:t>Oznámení je možné podat příslušné jmenované osobě:</w:t>
      </w:r>
    </w:p>
    <w:p w14:paraId="311AE141" w14:textId="77777777" w:rsidR="00331EB0" w:rsidRPr="00331EB0" w:rsidRDefault="00331EB0" w:rsidP="00331EB0">
      <w:r w:rsidRPr="00331EB0">
        <w:t>1) Písemně doručením v obálce označené </w:t>
      </w:r>
      <w:r w:rsidRPr="00331EB0">
        <w:rPr>
          <w:i/>
          <w:iCs/>
        </w:rPr>
        <w:t>„VNITŘNÍ OZNAMOVACÍ SYSTÉM“</w:t>
      </w:r>
      <w:r w:rsidRPr="00331EB0">
        <w:t>, na které je uvedeno </w:t>
      </w:r>
      <w:r w:rsidRPr="00331EB0">
        <w:rPr>
          <w:i/>
          <w:iCs/>
        </w:rPr>
        <w:t>„Neotevírat, důvěrné“</w:t>
      </w:r>
      <w:r w:rsidRPr="00331EB0">
        <w:t> vždy k rukám příslušné osoby zaslanou na adresu sídla Realitního zprostředkovatele.</w:t>
      </w:r>
      <w:r w:rsidRPr="00331EB0">
        <w:br/>
        <w:t>2) Elektronicky na e-mailovou adresu zřízenou k přijímání oznámení.</w:t>
      </w:r>
      <w:r w:rsidRPr="00331EB0">
        <w:br/>
        <w:t>3) Telefonicky na telefon příslušné osoby.</w:t>
      </w:r>
    </w:p>
    <w:p w14:paraId="6F404A42" w14:textId="77777777" w:rsidR="00331EB0" w:rsidRPr="00331EB0" w:rsidRDefault="00331EB0" w:rsidP="00331EB0">
      <w:r w:rsidRPr="00331EB0">
        <w:t>Příslušná osoba je osoba, která je určena Realitními zprostředkovateli k přijímání a posuzování důvodnosti oznámení o možném protiprávním jednání, která navrhuje (v případně důvodnosti oznámení) opatření k nápravě nebo předejití protiprávního stavu.</w:t>
      </w:r>
    </w:p>
    <w:p w14:paraId="106DC967" w14:textId="77777777" w:rsidR="00331EB0" w:rsidRPr="00331EB0" w:rsidRDefault="00331EB0" w:rsidP="00331EB0">
      <w:r w:rsidRPr="00331EB0">
        <w:t>Prostřednictvím vnitřního oznamovacího systému lze oznámení podat ústně, písemně. Požádá-li o to oznamovatel, je příslušná osoba povinna oznámení přijmout osobně v přiměřené lhůtě, nejdéle však do 14 dnů ode dne, kdy o to oznamovatel požádal.</w:t>
      </w:r>
    </w:p>
    <w:p w14:paraId="5ED43EF8" w14:textId="04800F5A" w:rsidR="00331EB0" w:rsidRPr="00331EB0" w:rsidRDefault="00331EB0" w:rsidP="00331EB0">
      <w:r w:rsidRPr="00331EB0">
        <w:t>Oznámení je možné podat prostřednictvím příslušné osoby Realitního zprostředkovatele</w:t>
      </w:r>
      <w:r>
        <w:t>, prostřednictvím Ing. Martiny Poláškové a Jaroslava Poláška, jejichž kontakty jsou uvedeny na stránkách www.tibireality.cz</w:t>
      </w:r>
    </w:p>
    <w:p w14:paraId="0F80A609" w14:textId="731D78FC" w:rsidR="00331EB0" w:rsidRPr="00331EB0" w:rsidRDefault="00331EB0" w:rsidP="00331EB0">
      <w:r w:rsidRPr="00331EB0">
        <w:t>Realitní zprostředkovatelé vylučují dle § 9 odst. 2 ZOO přijímání oznámení od osoby, která pro Realitní</w:t>
      </w:r>
      <w:r>
        <w:t>ho</w:t>
      </w:r>
      <w:r w:rsidRPr="00331EB0">
        <w:t xml:space="preserve"> zprostředkovatel</w:t>
      </w:r>
      <w:r>
        <w:t>e</w:t>
      </w:r>
      <w:r w:rsidRPr="00331EB0">
        <w:t xml:space="preserve"> nevykonává práci nebo jinou obdobnou činnost podle § 2 odst. 3 písm. a), b), h) nebo i) ZOO.</w:t>
      </w:r>
    </w:p>
    <w:p w14:paraId="043D050A" w14:textId="77777777" w:rsidR="00A17960" w:rsidRDefault="00A17960"/>
    <w:sectPr w:rsidR="00A179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A4DBD"/>
    <w:multiLevelType w:val="multilevel"/>
    <w:tmpl w:val="15FE1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0044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EB0"/>
    <w:rsid w:val="00235D49"/>
    <w:rsid w:val="00331EB0"/>
    <w:rsid w:val="00470447"/>
    <w:rsid w:val="00A1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C9080"/>
  <w15:chartTrackingRefBased/>
  <w15:docId w15:val="{D9DEC0CA-44CB-4A9D-A711-16FC57CB4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31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31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31E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31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31E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31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31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31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31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31E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31E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31E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31EB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31EB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31E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31E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31E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31EB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31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31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31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31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31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31EB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31EB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31EB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31E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31EB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31EB0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31EB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31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znamovatel.justice.cz/chci-podat-oznamen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775</Words>
  <Characters>4579</Characters>
  <Application>Microsoft Office Word</Application>
  <DocSecurity>0</DocSecurity>
  <Lines>38</Lines>
  <Paragraphs>10</Paragraphs>
  <ScaleCrop>false</ScaleCrop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Polášková</dc:creator>
  <cp:keywords/>
  <dc:description/>
  <cp:lastModifiedBy>Martina Polášková</cp:lastModifiedBy>
  <cp:revision>1</cp:revision>
  <dcterms:created xsi:type="dcterms:W3CDTF">2026-04-16T13:53:00Z</dcterms:created>
  <dcterms:modified xsi:type="dcterms:W3CDTF">2026-04-16T13:58:00Z</dcterms:modified>
</cp:coreProperties>
</file>